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72" w:rsidRDefault="00A57172" w:rsidP="00A57172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57172" w:rsidRDefault="00A57172" w:rsidP="00A57172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программе </w:t>
      </w:r>
      <w:r>
        <w:rPr>
          <w:b/>
          <w:bCs/>
          <w:sz w:val="28"/>
          <w:szCs w:val="28"/>
        </w:rPr>
        <w:t>«Жилье для российской семьи».</w:t>
      </w:r>
    </w:p>
    <w:p w:rsidR="00A57172" w:rsidRDefault="00A57172" w:rsidP="00A57172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</w:rPr>
        <w:t xml:space="preserve">В Брянской области реализуется федеральная программа </w:t>
      </w:r>
      <w:r>
        <w:t>«Жилье для российской семьи».</w:t>
      </w:r>
    </w:p>
    <w:p w:rsidR="00A57172" w:rsidRDefault="00A57172" w:rsidP="00A57172">
      <w:pPr>
        <w:pStyle w:val="rtejustify"/>
        <w:spacing w:before="0" w:beforeAutospacing="0" w:after="0" w:afterAutospacing="0"/>
        <w:ind w:firstLine="720"/>
        <w:jc w:val="both"/>
      </w:pPr>
      <w:r>
        <w:t xml:space="preserve">Основные условия программы были утверждены постановлением Правительства Российской Федерации от 05.05.2014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A57172" w:rsidRDefault="00A57172" w:rsidP="00A57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Задачей данной программы на территории Брянской области является строительство 150 тысяч квадратных метров жилья экономического класса. Строительство указанных квадратных метров должно быть завершено не позднее 1 июля 2017 года.</w:t>
      </w:r>
    </w:p>
    <w:p w:rsidR="00A57172" w:rsidRDefault="00A57172" w:rsidP="00A5717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Жилье экономического класса, построенное (строящееся) застройщиками в рамках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Программы на территории Брянской области, подлежит продаже по договорам участия в долевом строительстве многоквартирного дома, заключенным в течение такого строительства, либо по договорам купли-продажи, заключенным в течение 6 месяцев после ввода в эксплуатацию многоквартирных домов, в которых расположено такое жилье, или жилых домов, относящихся к жилью экономического класса, по цене, не превышающей </w:t>
      </w:r>
      <w:proofErr w:type="gramEnd"/>
      <w:r>
        <w:rPr>
          <w:rFonts w:eastAsia="Calibri"/>
          <w:sz w:val="24"/>
          <w:szCs w:val="24"/>
          <w:lang w:eastAsia="en-US"/>
        </w:rPr>
        <w:t>установленной максимальной цены такого жилья, гражданам Российской Федерации, которые имеют право на приобретение такого жилья в рамках Программы.</w:t>
      </w:r>
    </w:p>
    <w:p w:rsidR="00A57172" w:rsidRDefault="00A57172" w:rsidP="00A5717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Гражданин, имеющий право на приобретение в рамках Программы жилья экономического класса, реализует такое право один раз и только в отношении одного жилого помещения, относящегося к жилью экономического класса.</w:t>
      </w:r>
    </w:p>
    <w:p w:rsidR="00A57172" w:rsidRDefault="00A57172" w:rsidP="00A5717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Гражданин, включенный органом местного самоуправления в список граждан, имеет право на приобретение жилья экономического класса на условиях Программы в любом объекте жилищного строительства, строящемся (построенном) в рамках Программы на территории Брянской области.</w:t>
      </w:r>
    </w:p>
    <w:p w:rsidR="00A57172" w:rsidRDefault="00A57172" w:rsidP="00A5717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этом включение гражданина в списки граждан не обязывает его приобретать жилье в предлагаемых в рамках программы проектах, а дает ему такое право. Также как и застройщики не обязаны предоставить для продажи жилье по специальной цене всем гражданам, включенным в списки, а только в рамках своих обязательств по программе. Количество граждан, состоящих в сводном реестре, может превышать </w:t>
      </w:r>
      <w:r>
        <w:rPr>
          <w:sz w:val="24"/>
          <w:szCs w:val="24"/>
        </w:rPr>
        <w:t>количество жилых помещений экономического класса, реализуемых в рамках программы.</w:t>
      </w:r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t>В рамках данной программы на территории г. Брянска и Брянского района реализуются следующие проекты жилищного строительства:</w:t>
      </w:r>
    </w:p>
    <w:p w:rsidR="00A57172" w:rsidRDefault="00A57172" w:rsidP="00A57172">
      <w:pPr>
        <w:pStyle w:val="Style5"/>
        <w:widowControl/>
        <w:spacing w:line="240" w:lineRule="auto"/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782"/>
        <w:gridCol w:w="2002"/>
        <w:gridCol w:w="1791"/>
        <w:gridCol w:w="1709"/>
        <w:gridCol w:w="2017"/>
      </w:tblGrid>
      <w:tr w:rsidR="00A57172" w:rsidTr="00A5717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Застройщик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проекта жилищного строительства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Заявленный к строительству объем жилья эконом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>ласса до 1 июля 2017г.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цена </w:t>
            </w: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 общей площади жилья экономического класса (с соц. отделкой), руб.</w:t>
            </w:r>
          </w:p>
        </w:tc>
      </w:tr>
      <w:tr w:rsidR="00A57172" w:rsidTr="00A5717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УСК «Надежда»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комплекс «Андреевский» 2 этап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Брянский район, </w:t>
            </w:r>
            <w:proofErr w:type="spellStart"/>
            <w:r>
              <w:rPr>
                <w:bCs/>
                <w:sz w:val="24"/>
                <w:szCs w:val="24"/>
              </w:rPr>
              <w:t>мк</w:t>
            </w:r>
            <w:proofErr w:type="spellEnd"/>
            <w:r>
              <w:rPr>
                <w:bCs/>
                <w:sz w:val="24"/>
                <w:szCs w:val="24"/>
              </w:rPr>
              <w:t>-н Мичуринский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44,2 тыс.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</w:t>
            </w:r>
          </w:p>
        </w:tc>
      </w:tr>
      <w:tr w:rsidR="00A57172" w:rsidTr="00A5717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«Премиум проект»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микрорайон по ул. Флотской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гор. Брянск, </w:t>
            </w:r>
            <w:proofErr w:type="spellStart"/>
            <w:r>
              <w:rPr>
                <w:bCs/>
                <w:sz w:val="24"/>
                <w:szCs w:val="24"/>
              </w:rPr>
              <w:t>Бежицкий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ул. Флотская, пойма реки Десна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40,0 тыс.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29152</w:t>
            </w:r>
          </w:p>
        </w:tc>
      </w:tr>
      <w:tr w:rsidR="00A57172" w:rsidTr="00A57172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«Брянская строительная компания»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Застройка территории бывшего аэропорта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Брянск, Советский район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тыс.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30352</w:t>
            </w:r>
          </w:p>
        </w:tc>
      </w:tr>
      <w:tr w:rsidR="00A57172" w:rsidTr="00A57172"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94,2 тыс. </w:t>
            </w:r>
            <w:proofErr w:type="spellStart"/>
            <w:r>
              <w:rPr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72" w:rsidRDefault="00A571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57172" w:rsidRDefault="00A57172" w:rsidP="00A571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57172" w:rsidRDefault="00A57172" w:rsidP="00A57172">
      <w:pPr>
        <w:pStyle w:val="Style5"/>
        <w:widowControl/>
        <w:spacing w:line="240" w:lineRule="auto"/>
        <w:ind w:firstLine="720"/>
      </w:pPr>
      <w:proofErr w:type="gramStart"/>
      <w:r>
        <w:t xml:space="preserve">До 1 июля 2017 года планируется ввести около 94,2 тыс. </w:t>
      </w:r>
      <w:proofErr w:type="spellStart"/>
      <w:r>
        <w:t>кв.м</w:t>
      </w:r>
      <w:proofErr w:type="spellEnd"/>
      <w:r>
        <w:t xml:space="preserve">. жилья экономического класса, из них: в 2016 году – 20 тыс. </w:t>
      </w:r>
      <w:proofErr w:type="spellStart"/>
      <w:r>
        <w:t>кв.м</w:t>
      </w:r>
      <w:proofErr w:type="spellEnd"/>
      <w:r>
        <w:t xml:space="preserve">., в 2017 году – 74 тыс. </w:t>
      </w:r>
      <w:proofErr w:type="spellStart"/>
      <w:r>
        <w:t>кв.м</w:t>
      </w:r>
      <w:proofErr w:type="spellEnd"/>
      <w:r>
        <w:t>.</w:t>
      </w:r>
      <w:proofErr w:type="gramEnd"/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t>В дальнейшем план ввода жилья в рамках программы будет корректироваться.</w:t>
      </w:r>
    </w:p>
    <w:p w:rsidR="00A57172" w:rsidRDefault="00A57172" w:rsidP="00A57172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>В соответствии с постановлением Правительства Брянской области от 02.02.2015г. № 21-п «Об утверждении перечня категорий граждан, порядка формирования списков граждан, имеющих право на приобретение жилья экономического класса в рамках реализации программы «Жилье для российской семьи»» право на приобретение жилья экономического класса в рамках программы «Жилье для российской семьи» на территории Брянской области имеют следующие категории граждан:</w:t>
      </w:r>
      <w:proofErr w:type="gramEnd"/>
    </w:p>
    <w:p w:rsidR="00A57172" w:rsidRDefault="00A57172" w:rsidP="00A57172">
      <w:pPr>
        <w:widowControl w:val="0"/>
        <w:autoSpaceDE w:val="0"/>
        <w:autoSpaceDN w:val="0"/>
        <w:adjustRightInd w:val="0"/>
        <w:ind w:firstLine="709"/>
        <w:jc w:val="both"/>
        <w:rPr>
          <w:rStyle w:val="docaccesstitle"/>
          <w:sz w:val="24"/>
          <w:szCs w:val="24"/>
        </w:rPr>
      </w:pPr>
      <w:r>
        <w:rPr>
          <w:sz w:val="24"/>
          <w:szCs w:val="24"/>
        </w:rPr>
        <w:t xml:space="preserve">1) 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превышающую 18 кв. метров в расчете на одного человека (не более 32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етров</w:t>
      </w:r>
      <w:proofErr w:type="spellEnd"/>
      <w:r>
        <w:rPr>
          <w:sz w:val="24"/>
          <w:szCs w:val="24"/>
        </w:rPr>
        <w:t xml:space="preserve"> на одиноко проживающего гражданина),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величины определяемой в соответствии с постановлением Правительства Брянской области от 02.02.2015г. № 21-п</w:t>
      </w:r>
      <w:r>
        <w:rPr>
          <w:rStyle w:val="docaccesstitle"/>
          <w:sz w:val="24"/>
          <w:szCs w:val="24"/>
        </w:rPr>
        <w:t>.</w:t>
      </w:r>
    </w:p>
    <w:p w:rsidR="00A57172" w:rsidRPr="00A57172" w:rsidRDefault="00A57172" w:rsidP="00A571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230"/>
      <w:bookmarkEnd w:id="0"/>
      <w:proofErr w:type="gramStart"/>
      <w:r>
        <w:rPr>
          <w:sz w:val="24"/>
          <w:szCs w:val="24"/>
        </w:rPr>
        <w:t>2) граждане, относящиеся к категориям граждан, предусмотренных постановлением Правительства Российской Федерации от 25 октября 2012 г. №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 (далее - постановление Правительства РФ от 25 октября 2012 г. № 1099), в том числе:</w:t>
      </w:r>
      <w:proofErr w:type="gramEnd"/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учете;</w:t>
      </w:r>
      <w:proofErr w:type="gramEnd"/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>
        <w:rPr>
          <w:rFonts w:ascii="Times New Roman" w:hAnsi="Times New Roman" w:cs="Times New Roman"/>
          <w:sz w:val="24"/>
          <w:szCs w:val="24"/>
        </w:rPr>
        <w:t>б) 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граждане, которые в установленном законодательством Российской Федерации, законодательством субъектов Российской Федерации,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граждане, имеющие 3 и более детей, - независимо от размеров занимаемого жилого помещения;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граждане, имеющие 1 ребенка и более, при этом возраст каждого из супругов либо одного родителя в неполной семье не превышает 35 лет;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End w:id="2"/>
      <w:r>
        <w:rPr>
          <w:rFonts w:ascii="Times New Roman" w:hAnsi="Times New Roman" w:cs="Times New Roman"/>
          <w:sz w:val="24"/>
          <w:szCs w:val="24"/>
        </w:rPr>
        <w:t xml:space="preserve">е) граждане - участники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накопительно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-ипотечной системы жилищного обеспечения военнослужащих;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1"/>
      <w:bookmarkEnd w:id="3"/>
      <w:r>
        <w:rPr>
          <w:rFonts w:ascii="Times New Roman" w:hAnsi="Times New Roman" w:cs="Times New Roman"/>
          <w:sz w:val="24"/>
          <w:szCs w:val="24"/>
        </w:rPr>
        <w:t>ж) граждане, для которых работа в федеральных органах государственной власти, органах государственной власти субъектов Российской Федерации, органах местного самоуправления является основным местом работы;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3"/>
      <w:bookmarkEnd w:id="4"/>
      <w:r>
        <w:rPr>
          <w:rFonts w:ascii="Times New Roman" w:hAnsi="Times New Roman" w:cs="Times New Roman"/>
          <w:sz w:val="24"/>
          <w:szCs w:val="24"/>
        </w:rPr>
        <w:t>и) граждане, для которых работа в градообразующих организациях, в том числе входящих в состав научно-производственных комплексов наук градов, независимо от организационно-правовой формы таких организаций является основным местом работы;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  <w:r>
        <w:rPr>
          <w:rFonts w:ascii="Times New Roman" w:hAnsi="Times New Roman" w:cs="Times New Roman"/>
          <w:sz w:val="24"/>
          <w:szCs w:val="24"/>
        </w:rPr>
        <w:t>л)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>
        <w:rPr>
          <w:rFonts w:ascii="Times New Roman" w:hAnsi="Times New Roman" w:cs="Times New Roman"/>
          <w:sz w:val="24"/>
          <w:szCs w:val="24"/>
        </w:rPr>
        <w:t>м) 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подпунктах "з", "и", "л", является основным местом работы;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8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>н)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г. N 899, и которые не указаны в подпунктах "и" - "м", является основным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местом работы;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>о) 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6 марта 2013 г. N 188 "Об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является основным местом работы;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граждане, являющиеся ветеранами боевых действий, - независимо от размеров занимаемого жилого помещения;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граждане, имеющие 2 и более несовершеннолетних детей и являющиеся получателями материнского (семейного) капитала в соответствии с Федеральным законом "О дополнительных мерах государственной поддержки семей, имеющих детей", при условии использования такого материнского (семейного) капитала на приобретение (строительство) жилья экономического класса, - независимо от размеров занимаемого жилого помещения;</w:t>
      </w:r>
    </w:p>
    <w:p w:rsidR="00A57172" w:rsidRDefault="00A57172" w:rsidP="00A571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5"/>
      <w:bookmarkEnd w:id="9"/>
      <w:r>
        <w:rPr>
          <w:rFonts w:ascii="Times New Roman" w:hAnsi="Times New Roman" w:cs="Times New Roman"/>
          <w:sz w:val="24"/>
          <w:szCs w:val="24"/>
        </w:rPr>
        <w:t>с) граждане, являющиеся инвалидами, или членами семей которых являются дети-инвалиды, - независимо от размера занимаемого жилого помещения.</w:t>
      </w:r>
    </w:p>
    <w:p w:rsidR="00A57172" w:rsidRDefault="00A57172" w:rsidP="00A5717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постановлением Правительства Брянской области от 02.02.2015г. № 21-п «Об утверждении перечня категорий граждан, порядка формирования списков граждан, имеющих право на приобретение жилья экономического класса в рамках реализации программы «Жилье для российской семьи», формирование списков граждан осуществляют органы местного самоуправления муниципальных образований (муниципальных районов, городских округов) Брянской области, на территориях которых расположены земельные </w:t>
      </w:r>
      <w:r>
        <w:rPr>
          <w:sz w:val="24"/>
          <w:szCs w:val="24"/>
        </w:rPr>
        <w:lastRenderedPageBreak/>
        <w:t>участки, отобранные для реализации программы:</w:t>
      </w:r>
      <w:proofErr w:type="gramEnd"/>
    </w:p>
    <w:p w:rsidR="00A57172" w:rsidRDefault="00A57172" w:rsidP="00A5717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Брянская городская администрация;</w:t>
      </w:r>
    </w:p>
    <w:p w:rsidR="00A57172" w:rsidRDefault="00A57172" w:rsidP="00A5717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Брянского района.</w:t>
      </w:r>
    </w:p>
    <w:p w:rsidR="00A57172" w:rsidRDefault="00A57172" w:rsidP="00A571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Сводный по Брянской области реестр граждан, включенных в списки граждан, ведет АНО «Брянский областной жилищный фонд» (</w:t>
      </w:r>
      <w:r>
        <w:rPr>
          <w:rStyle w:val="a5"/>
          <w:b w:val="0"/>
          <w:sz w:val="24"/>
          <w:szCs w:val="24"/>
        </w:rPr>
        <w:t xml:space="preserve">г. Брянск, ул. </w:t>
      </w:r>
      <w:proofErr w:type="spellStart"/>
      <w:r>
        <w:rPr>
          <w:rStyle w:val="a5"/>
          <w:b w:val="0"/>
          <w:sz w:val="24"/>
          <w:szCs w:val="24"/>
        </w:rPr>
        <w:t>Ромашина</w:t>
      </w:r>
      <w:proofErr w:type="spellEnd"/>
      <w:r>
        <w:rPr>
          <w:rStyle w:val="a5"/>
          <w:b w:val="0"/>
          <w:sz w:val="24"/>
          <w:szCs w:val="24"/>
        </w:rPr>
        <w:t>, д. 6, тел./факс</w:t>
      </w:r>
      <w:r>
        <w:rPr>
          <w:rStyle w:val="a5"/>
          <w:sz w:val="24"/>
          <w:szCs w:val="24"/>
        </w:rPr>
        <w:t xml:space="preserve"> </w:t>
      </w:r>
      <w:r>
        <w:rPr>
          <w:sz w:val="24"/>
          <w:szCs w:val="24"/>
        </w:rPr>
        <w:t>68-04-14) на основании сведений списков граждан, полученных от органов местного самоуправления, а также сведений списков одобренных заявок на получение ипотечных кредитов, полученных от ипотечных кредиторов.</w:t>
      </w:r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t>Брянской городской администрацией полномочия по приему заявлений от граждан преданы в районные администрации г. Брянска.</w:t>
      </w:r>
    </w:p>
    <w:p w:rsidR="00A57172" w:rsidRDefault="00A57172" w:rsidP="00A57172">
      <w:pPr>
        <w:pStyle w:val="3"/>
        <w:rPr>
          <w:sz w:val="24"/>
          <w:szCs w:val="24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8"/>
        <w:gridCol w:w="2125"/>
        <w:gridCol w:w="1416"/>
        <w:gridCol w:w="2976"/>
      </w:tblGrid>
      <w:tr w:rsidR="00A57172" w:rsidTr="00A5717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 местного самоуправления, уполномоченный на прием заявлений граждан на участие в программе «Жилье для российской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Контакты</w:t>
            </w:r>
          </w:p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(телефон с указанием кода)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 лица</w:t>
            </w:r>
          </w:p>
        </w:tc>
      </w:tr>
      <w:tr w:rsidR="00A57172" w:rsidTr="00A57172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Брянск</w:t>
            </w:r>
          </w:p>
        </w:tc>
      </w:tr>
      <w:tr w:rsidR="00A57172" w:rsidTr="00A5717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Бежицкая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районная администрация города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Брянск, ул. </w:t>
            </w:r>
            <w:proofErr w:type="gramStart"/>
            <w:r>
              <w:rPr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bCs/>
                <w:sz w:val="24"/>
                <w:szCs w:val="24"/>
              </w:rPr>
              <w:t>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8(4832)</w:t>
            </w:r>
          </w:p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51-40-64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Сектор по учету, распределению жилья </w:t>
            </w:r>
          </w:p>
        </w:tc>
      </w:tr>
      <w:tr w:rsidR="00A57172" w:rsidTr="00A5717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Володарская районная администрация города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Брянск, Волгоградский пер.,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8(4832)</w:t>
            </w:r>
          </w:p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26-15-17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57172" w:rsidTr="00A5717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Советская районная администрация города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Брянск, ул. К. Маркса,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8(4832)</w:t>
            </w:r>
          </w:p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74-30-98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57172" w:rsidTr="00A5717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Фокинская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районная администрация города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Брянск, ул. Челюскинцев,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8(4832)</w:t>
            </w:r>
          </w:p>
          <w:p w:rsidR="00A57172" w:rsidRDefault="00A57172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63-10-13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72" w:rsidRDefault="00A57172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 и учета жилья</w:t>
            </w:r>
          </w:p>
        </w:tc>
      </w:tr>
    </w:tbl>
    <w:p w:rsidR="00A57172" w:rsidRDefault="00A57172" w:rsidP="00A57172">
      <w:pPr>
        <w:pStyle w:val="3"/>
        <w:rPr>
          <w:bCs/>
          <w:sz w:val="24"/>
          <w:szCs w:val="24"/>
        </w:rPr>
      </w:pPr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rPr>
          <w:bCs/>
        </w:rPr>
        <w:t xml:space="preserve">Адрес в сети интернет, по которому гражданин может получить полную информацию о перечне необходимых документов: </w:t>
      </w:r>
      <w:hyperlink r:id="rId7" w:history="1">
        <w:r>
          <w:rPr>
            <w:rStyle w:val="a3"/>
          </w:rPr>
          <w:t>http://admin.bryansk.ru/otdel-po-uch-tu-i-raspredeleniiu-zhilich-pomescheniy/programma-zhil-dlya-rossiyskoy-sem-i</w:t>
        </w:r>
      </w:hyperlink>
      <w:r>
        <w:t>.</w:t>
      </w:r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rPr>
          <w:rStyle w:val="FontStyle13"/>
        </w:rPr>
        <w:t xml:space="preserve">Информацию по программе </w:t>
      </w:r>
      <w:r>
        <w:t>«Жилье для российской семьи» можно узнать:</w:t>
      </w:r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t xml:space="preserve">- на сайте </w:t>
      </w:r>
      <w:r>
        <w:rPr>
          <w:color w:val="242424"/>
          <w:spacing w:val="2"/>
        </w:rPr>
        <w:t xml:space="preserve">ОАО «Агентство по ипотечному жилищному кредитованию»: </w:t>
      </w:r>
      <w:hyperlink r:id="rId8" w:history="1">
        <w:r>
          <w:rPr>
            <w:rStyle w:val="a3"/>
            <w:spacing w:val="2"/>
          </w:rPr>
          <w:t>http://www.ahml.ru/ru/borrower/grs/</w:t>
        </w:r>
      </w:hyperlink>
      <w:r>
        <w:rPr>
          <w:color w:val="242424"/>
          <w:spacing w:val="2"/>
        </w:rPr>
        <w:t xml:space="preserve">; </w:t>
      </w:r>
    </w:p>
    <w:p w:rsidR="00A57172" w:rsidRDefault="00A57172" w:rsidP="00A57172">
      <w:pPr>
        <w:pStyle w:val="Style5"/>
        <w:widowControl/>
        <w:spacing w:line="240" w:lineRule="auto"/>
        <w:ind w:firstLine="720"/>
        <w:rPr>
          <w:rStyle w:val="FontStyle13"/>
        </w:rPr>
      </w:pPr>
      <w:r>
        <w:t xml:space="preserve">- на сайте </w:t>
      </w:r>
      <w:r>
        <w:rPr>
          <w:color w:val="242424"/>
          <w:spacing w:val="2"/>
        </w:rPr>
        <w:t xml:space="preserve">ОАО «Агентство финансирования жилищного строительства»: </w:t>
      </w:r>
      <w:hyperlink r:id="rId9" w:history="1">
        <w:r>
          <w:rPr>
            <w:rStyle w:val="a3"/>
          </w:rPr>
          <w:t>http://www.afhc.ru/state_program_providing_housing/</w:t>
        </w:r>
      </w:hyperlink>
      <w:r>
        <w:rPr>
          <w:rStyle w:val="FontStyle13"/>
        </w:rPr>
        <w:t xml:space="preserve">; </w:t>
      </w:r>
    </w:p>
    <w:p w:rsidR="00A57172" w:rsidRDefault="00A57172" w:rsidP="00A57172">
      <w:pPr>
        <w:pStyle w:val="Style5"/>
        <w:widowControl/>
        <w:spacing w:line="240" w:lineRule="auto"/>
        <w:ind w:firstLine="720"/>
        <w:rPr>
          <w:rStyle w:val="FontStyle13"/>
        </w:rPr>
      </w:pPr>
      <w:r>
        <w:rPr>
          <w:rStyle w:val="FontStyle13"/>
        </w:rPr>
        <w:t xml:space="preserve">- на информационном сайте программы: </w:t>
      </w:r>
      <w:hyperlink r:id="rId10" w:history="1">
        <w:r>
          <w:rPr>
            <w:rStyle w:val="a3"/>
          </w:rPr>
          <w:t>http://программа-жрс.рф/</w:t>
        </w:r>
      </w:hyperlink>
      <w:r>
        <w:rPr>
          <w:rStyle w:val="FontStyle13"/>
        </w:rPr>
        <w:t>;</w:t>
      </w:r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rPr>
          <w:rStyle w:val="FontStyle13"/>
        </w:rPr>
        <w:t xml:space="preserve">- на сайте </w:t>
      </w:r>
      <w:r>
        <w:t xml:space="preserve">департамента строительства и архитектуры Брянской области </w:t>
      </w:r>
      <w:hyperlink r:id="rId11" w:history="1">
        <w:r>
          <w:rPr>
            <w:rStyle w:val="a3"/>
          </w:rPr>
          <w:t>http://www.dsbrobl.ru/zhilie.html</w:t>
        </w:r>
      </w:hyperlink>
      <w:r>
        <w:t>;</w:t>
      </w:r>
    </w:p>
    <w:p w:rsidR="00A57172" w:rsidRDefault="00A57172" w:rsidP="00A57172">
      <w:pPr>
        <w:pStyle w:val="Style5"/>
        <w:widowControl/>
        <w:spacing w:line="240" w:lineRule="auto"/>
        <w:ind w:firstLine="720"/>
      </w:pPr>
      <w:r>
        <w:t xml:space="preserve">- на сайте Брянской городской администрации: </w:t>
      </w:r>
      <w:hyperlink r:id="rId12" w:history="1">
        <w:r>
          <w:rPr>
            <w:rStyle w:val="a3"/>
          </w:rPr>
          <w:t>http://admin.bryansk.ru/otdel-po-uch-tu-i-raspredeleniiu-zhilich-pomescheniy/programma-zhil-dlya-rossiyskoy-sem-i</w:t>
        </w:r>
      </w:hyperlink>
      <w:r w:rsidRPr="00A57172">
        <w:t>.</w:t>
      </w:r>
    </w:p>
    <w:p w:rsidR="00A57172" w:rsidRPr="00A57172" w:rsidRDefault="00A57172" w:rsidP="00A57172">
      <w:pPr>
        <w:pStyle w:val="Style5"/>
        <w:widowControl/>
        <w:spacing w:line="240" w:lineRule="auto"/>
        <w:ind w:firstLine="720"/>
      </w:pPr>
    </w:p>
    <w:p w:rsidR="00A57172" w:rsidRDefault="00A57172" w:rsidP="00A5717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Дополнительную информацию о программе Вы можете узнать по телефону: </w:t>
      </w:r>
    </w:p>
    <w:p w:rsidR="00A57172" w:rsidRDefault="00A57172" w:rsidP="00A5717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(4832) 64-49-06.</w:t>
      </w:r>
    </w:p>
    <w:p w:rsidR="00A57172" w:rsidRDefault="00A57172" w:rsidP="00A5717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31F7A" w:rsidRDefault="00331F7A"/>
    <w:p w:rsidR="00920967" w:rsidRDefault="00920967"/>
    <w:p w:rsidR="00920967" w:rsidRDefault="00920967"/>
    <w:p w:rsidR="00920967" w:rsidRDefault="00920967"/>
    <w:p w:rsidR="00920967" w:rsidRDefault="00920967"/>
    <w:p w:rsidR="00920967" w:rsidRDefault="00920967" w:rsidP="00920967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0" w:name="_GoBack"/>
      <w:bookmarkEnd w:id="10"/>
    </w:p>
    <w:p w:rsidR="00920967" w:rsidRDefault="00920967" w:rsidP="00920967"/>
    <w:p w:rsidR="00920967" w:rsidRDefault="00920967"/>
    <w:sectPr w:rsidR="00920967" w:rsidSect="00A5717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E2" w:rsidRDefault="006E7FE2" w:rsidP="00A57172">
      <w:r>
        <w:separator/>
      </w:r>
    </w:p>
  </w:endnote>
  <w:endnote w:type="continuationSeparator" w:id="0">
    <w:p w:rsidR="006E7FE2" w:rsidRDefault="006E7FE2" w:rsidP="00A5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E2" w:rsidRDefault="006E7FE2" w:rsidP="00A57172">
      <w:r>
        <w:separator/>
      </w:r>
    </w:p>
  </w:footnote>
  <w:footnote w:type="continuationSeparator" w:id="0">
    <w:p w:rsidR="006E7FE2" w:rsidRDefault="006E7FE2" w:rsidP="00A5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ED"/>
    <w:rsid w:val="0002213D"/>
    <w:rsid w:val="00037B59"/>
    <w:rsid w:val="00052A0C"/>
    <w:rsid w:val="000A16E0"/>
    <w:rsid w:val="00126E1F"/>
    <w:rsid w:val="001D42F4"/>
    <w:rsid w:val="001E2F9D"/>
    <w:rsid w:val="00203E4F"/>
    <w:rsid w:val="002171C7"/>
    <w:rsid w:val="0024182F"/>
    <w:rsid w:val="002A23D5"/>
    <w:rsid w:val="00331F7A"/>
    <w:rsid w:val="00426921"/>
    <w:rsid w:val="0047770C"/>
    <w:rsid w:val="00491962"/>
    <w:rsid w:val="004A1DEA"/>
    <w:rsid w:val="004E379F"/>
    <w:rsid w:val="004E74E6"/>
    <w:rsid w:val="00547691"/>
    <w:rsid w:val="0055278C"/>
    <w:rsid w:val="00554BDB"/>
    <w:rsid w:val="005D0D07"/>
    <w:rsid w:val="005E1228"/>
    <w:rsid w:val="005E2956"/>
    <w:rsid w:val="005E6D15"/>
    <w:rsid w:val="00614112"/>
    <w:rsid w:val="00650CE6"/>
    <w:rsid w:val="00693272"/>
    <w:rsid w:val="006E7FE2"/>
    <w:rsid w:val="00724EE1"/>
    <w:rsid w:val="00817583"/>
    <w:rsid w:val="0086766D"/>
    <w:rsid w:val="00894F6D"/>
    <w:rsid w:val="009006D5"/>
    <w:rsid w:val="00920967"/>
    <w:rsid w:val="00942939"/>
    <w:rsid w:val="00976518"/>
    <w:rsid w:val="009D3657"/>
    <w:rsid w:val="009E0D53"/>
    <w:rsid w:val="00A57172"/>
    <w:rsid w:val="00AA5F61"/>
    <w:rsid w:val="00AA6BE2"/>
    <w:rsid w:val="00B20392"/>
    <w:rsid w:val="00BB77ED"/>
    <w:rsid w:val="00BB7ABC"/>
    <w:rsid w:val="00BD4A39"/>
    <w:rsid w:val="00BE5601"/>
    <w:rsid w:val="00C441DE"/>
    <w:rsid w:val="00C460D9"/>
    <w:rsid w:val="00C50807"/>
    <w:rsid w:val="00C52F68"/>
    <w:rsid w:val="00CD6B14"/>
    <w:rsid w:val="00D06CF5"/>
    <w:rsid w:val="00D15623"/>
    <w:rsid w:val="00D21D24"/>
    <w:rsid w:val="00D37FEA"/>
    <w:rsid w:val="00D503CC"/>
    <w:rsid w:val="00D53CF3"/>
    <w:rsid w:val="00DA146D"/>
    <w:rsid w:val="00DD70FF"/>
    <w:rsid w:val="00E10706"/>
    <w:rsid w:val="00E25B65"/>
    <w:rsid w:val="00E37DF9"/>
    <w:rsid w:val="00E72DD5"/>
    <w:rsid w:val="00E935CC"/>
    <w:rsid w:val="00E94268"/>
    <w:rsid w:val="00EB1589"/>
    <w:rsid w:val="00F033BA"/>
    <w:rsid w:val="00F35795"/>
    <w:rsid w:val="00F72621"/>
    <w:rsid w:val="00F76632"/>
    <w:rsid w:val="00FE276F"/>
    <w:rsid w:val="00FF250B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7172"/>
    <w:rPr>
      <w:color w:val="0000FF"/>
      <w:u w:val="single"/>
    </w:rPr>
  </w:style>
  <w:style w:type="paragraph" w:styleId="a4">
    <w:name w:val="Normal (Web)"/>
    <w:basedOn w:val="a"/>
    <w:semiHidden/>
    <w:unhideWhenUsed/>
    <w:rsid w:val="00A5717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A5717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7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A5717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A57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A5717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57172"/>
    <w:rPr>
      <w:rFonts w:ascii="Times New Roman" w:hAnsi="Times New Roman" w:cs="Times New Roman" w:hint="default"/>
      <w:sz w:val="24"/>
      <w:szCs w:val="24"/>
    </w:rPr>
  </w:style>
  <w:style w:type="character" w:customStyle="1" w:styleId="docaccesstitle">
    <w:name w:val="docaccess_title"/>
    <w:basedOn w:val="a0"/>
    <w:rsid w:val="00A57172"/>
  </w:style>
  <w:style w:type="character" w:styleId="a5">
    <w:name w:val="Strong"/>
    <w:basedOn w:val="a0"/>
    <w:uiPriority w:val="22"/>
    <w:qFormat/>
    <w:rsid w:val="00A57172"/>
    <w:rPr>
      <w:b/>
      <w:bCs/>
    </w:rPr>
  </w:style>
  <w:style w:type="paragraph" w:styleId="a6">
    <w:name w:val="header"/>
    <w:basedOn w:val="a"/>
    <w:link w:val="a7"/>
    <w:uiPriority w:val="99"/>
    <w:unhideWhenUsed/>
    <w:rsid w:val="00A57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1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7172"/>
    <w:rPr>
      <w:color w:val="0000FF"/>
      <w:u w:val="single"/>
    </w:rPr>
  </w:style>
  <w:style w:type="paragraph" w:styleId="a4">
    <w:name w:val="Normal (Web)"/>
    <w:basedOn w:val="a"/>
    <w:semiHidden/>
    <w:unhideWhenUsed/>
    <w:rsid w:val="00A5717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A5717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7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A5717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ConsPlusNormal">
    <w:name w:val="ConsPlusNormal"/>
    <w:rsid w:val="00A57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A5717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57172"/>
    <w:rPr>
      <w:rFonts w:ascii="Times New Roman" w:hAnsi="Times New Roman" w:cs="Times New Roman" w:hint="default"/>
      <w:sz w:val="24"/>
      <w:szCs w:val="24"/>
    </w:rPr>
  </w:style>
  <w:style w:type="character" w:customStyle="1" w:styleId="docaccesstitle">
    <w:name w:val="docaccess_title"/>
    <w:basedOn w:val="a0"/>
    <w:rsid w:val="00A57172"/>
  </w:style>
  <w:style w:type="character" w:styleId="a5">
    <w:name w:val="Strong"/>
    <w:basedOn w:val="a0"/>
    <w:uiPriority w:val="22"/>
    <w:qFormat/>
    <w:rsid w:val="00A57172"/>
    <w:rPr>
      <w:b/>
      <w:bCs/>
    </w:rPr>
  </w:style>
  <w:style w:type="paragraph" w:styleId="a6">
    <w:name w:val="header"/>
    <w:basedOn w:val="a"/>
    <w:link w:val="a7"/>
    <w:uiPriority w:val="99"/>
    <w:unhideWhenUsed/>
    <w:rsid w:val="00A57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1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/ru/borrower/g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bryansk.ru/otdel-po-uch-tu-i-raspredeleniiu-zhilich-pomescheniy/programma-zhil-dlya-rossiyskoy-sem-i" TargetMode="External"/><Relationship Id="rId12" Type="http://schemas.openxmlformats.org/officeDocument/2006/relationships/hyperlink" Target="http://admin.bryansk.ru/otdel-po-uch-tu-i-raspredeleniiu-zhilich-pomescheniy/programma-zhil-dlya-rossiyskoy-sem-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sbrobl.ru/zhili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86;&#1075;&#1088;&#1072;&#1084;&#1084;&#1072;-&#1078;&#1088;&#1089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hc.ru/state_program_providing_hous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2015-06-09T11:44:00Z</cp:lastPrinted>
  <dcterms:created xsi:type="dcterms:W3CDTF">2015-06-09T10:32:00Z</dcterms:created>
  <dcterms:modified xsi:type="dcterms:W3CDTF">2015-06-10T08:25:00Z</dcterms:modified>
</cp:coreProperties>
</file>