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9" w:rsidRPr="00B549E7" w:rsidRDefault="007B1869" w:rsidP="00595B68">
      <w:pPr>
        <w:pStyle w:val="Caption"/>
        <w:rPr>
          <w:b w:val="0"/>
          <w:sz w:val="32"/>
          <w:szCs w:val="32"/>
        </w:rPr>
      </w:pPr>
      <w:r w:rsidRPr="00B549E7">
        <w:rPr>
          <w:b w:val="0"/>
          <w:sz w:val="32"/>
          <w:szCs w:val="32"/>
        </w:rPr>
        <w:t>ТРОСТАНСКОЙ СЕЛЬСКИЙ СОВЕТ НАРОДНЫХ ДЕПУТАТОВ</w:t>
      </w:r>
    </w:p>
    <w:p w:rsidR="007B1869" w:rsidRPr="00595B68" w:rsidRDefault="007B1869" w:rsidP="00595B68">
      <w:pPr>
        <w:jc w:val="center"/>
        <w:rPr>
          <w:b/>
          <w:bCs/>
          <w:sz w:val="32"/>
          <w:szCs w:val="32"/>
        </w:rPr>
      </w:pPr>
    </w:p>
    <w:p w:rsidR="007B1869" w:rsidRPr="00B549E7" w:rsidRDefault="007B1869" w:rsidP="00595B68">
      <w:pPr>
        <w:pStyle w:val="Subtitle"/>
        <w:rPr>
          <w:b w:val="0"/>
          <w:bCs/>
          <w:sz w:val="32"/>
          <w:szCs w:val="32"/>
        </w:rPr>
      </w:pPr>
      <w:r w:rsidRPr="00B549E7">
        <w:rPr>
          <w:b w:val="0"/>
          <w:sz w:val="32"/>
          <w:szCs w:val="32"/>
        </w:rPr>
        <w:t>РЕШЕНИЕ</w:t>
      </w:r>
    </w:p>
    <w:p w:rsidR="007B1869" w:rsidRPr="00595B68" w:rsidRDefault="007B1869" w:rsidP="00595B68">
      <w:pPr>
        <w:pStyle w:val="BodyText2"/>
        <w:tabs>
          <w:tab w:val="left" w:pos="9639"/>
        </w:tabs>
        <w:rPr>
          <w:sz w:val="4"/>
          <w:szCs w:val="4"/>
        </w:rPr>
      </w:pPr>
    </w:p>
    <w:p w:rsidR="007B1869" w:rsidRPr="00595B68" w:rsidRDefault="007B1869" w:rsidP="00595B68">
      <w:pPr>
        <w:pStyle w:val="BodyText2"/>
        <w:tabs>
          <w:tab w:val="left" w:pos="9639"/>
        </w:tabs>
        <w:rPr>
          <w:sz w:val="4"/>
          <w:szCs w:val="4"/>
        </w:rPr>
      </w:pPr>
    </w:p>
    <w:p w:rsidR="007B1869" w:rsidRDefault="007B1869" w:rsidP="00595B68">
      <w:pPr>
        <w:pStyle w:val="BodyText2"/>
        <w:tabs>
          <w:tab w:val="left" w:pos="9639"/>
        </w:tabs>
        <w:rPr>
          <w:sz w:val="4"/>
          <w:szCs w:val="4"/>
        </w:rPr>
      </w:pPr>
    </w:p>
    <w:p w:rsidR="007B1869" w:rsidRPr="00595B68" w:rsidRDefault="007B1869" w:rsidP="00595B68">
      <w:pPr>
        <w:pStyle w:val="BodyText2"/>
        <w:tabs>
          <w:tab w:val="left" w:pos="9639"/>
        </w:tabs>
        <w:rPr>
          <w:sz w:val="4"/>
          <w:szCs w:val="4"/>
        </w:rPr>
      </w:pPr>
    </w:p>
    <w:p w:rsidR="007B1869" w:rsidRPr="00595B68" w:rsidRDefault="007B1869" w:rsidP="00595B68">
      <w:pPr>
        <w:pStyle w:val="BodyText2"/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  <w:r w:rsidRPr="00595B68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31 мая</w:t>
      </w:r>
      <w:r w:rsidRPr="00595B68"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595B6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595B6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25/2</w:t>
      </w:r>
    </w:p>
    <w:p w:rsidR="007B1869" w:rsidRPr="00595B68" w:rsidRDefault="007B1869" w:rsidP="00595B68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95B68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Тростань</w:t>
      </w:r>
    </w:p>
    <w:p w:rsidR="007B1869" w:rsidRPr="00595B68" w:rsidRDefault="007B1869" w:rsidP="00595B68">
      <w:pPr>
        <w:pStyle w:val="21"/>
        <w:tabs>
          <w:tab w:val="left" w:pos="9639"/>
        </w:tabs>
        <w:ind w:left="284"/>
        <w:rPr>
          <w:rFonts w:ascii="Times New Roman" w:hAnsi="Times New Roman"/>
          <w:sz w:val="24"/>
        </w:rPr>
      </w:pPr>
    </w:p>
    <w:p w:rsidR="007B1869" w:rsidRPr="00595B68" w:rsidRDefault="007B1869" w:rsidP="00595B68">
      <w:pPr>
        <w:pStyle w:val="21"/>
        <w:tabs>
          <w:tab w:val="left" w:pos="9639"/>
        </w:tabs>
        <w:ind w:left="284"/>
        <w:rPr>
          <w:rFonts w:ascii="Times New Roman" w:hAnsi="Times New Roman"/>
          <w:sz w:val="24"/>
        </w:rPr>
      </w:pPr>
    </w:p>
    <w:p w:rsidR="007B1869" w:rsidRPr="00595B68" w:rsidRDefault="007B1869" w:rsidP="00595B68">
      <w:r w:rsidRPr="00595B68">
        <w:t xml:space="preserve">О комиссиях по соблюдению требований </w:t>
      </w:r>
    </w:p>
    <w:p w:rsidR="007B1869" w:rsidRPr="00595B68" w:rsidRDefault="007B1869" w:rsidP="00595B68">
      <w:r w:rsidRPr="00595B68">
        <w:t>к служебному поведению муниципальных</w:t>
      </w:r>
    </w:p>
    <w:p w:rsidR="007B1869" w:rsidRPr="00595B68" w:rsidRDefault="007B1869" w:rsidP="00595B68">
      <w:r w:rsidRPr="00595B68">
        <w:t>служащих и урегулированию конфликта интересов</w:t>
      </w:r>
    </w:p>
    <w:p w:rsidR="007B1869" w:rsidRPr="00595B68" w:rsidRDefault="007B1869" w:rsidP="00595B68">
      <w:pPr>
        <w:tabs>
          <w:tab w:val="left" w:pos="9639"/>
        </w:tabs>
      </w:pPr>
    </w:p>
    <w:p w:rsidR="007B1869" w:rsidRPr="00595B68" w:rsidRDefault="007B1869" w:rsidP="00595B68">
      <w:pPr>
        <w:tabs>
          <w:tab w:val="left" w:pos="9639"/>
        </w:tabs>
      </w:pPr>
    </w:p>
    <w:p w:rsidR="007B1869" w:rsidRPr="00595B68" w:rsidRDefault="007B1869" w:rsidP="00595B68">
      <w:pPr>
        <w:tabs>
          <w:tab w:val="left" w:pos="9639"/>
        </w:tabs>
      </w:pPr>
    </w:p>
    <w:p w:rsidR="007B1869" w:rsidRPr="00595B68" w:rsidRDefault="007B1869" w:rsidP="00595B68">
      <w:pPr>
        <w:tabs>
          <w:tab w:val="left" w:pos="9639"/>
        </w:tabs>
      </w:pP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95B6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595B68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коррупции», 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 w:rsidRPr="00595B6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595B68">
        <w:rPr>
          <w:rFonts w:ascii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Федерации», руководствуясь Указом Президента РФ от 01 июля </w:t>
      </w:r>
      <w:smartTag w:uri="urn:schemas-microsoft-com:office:smarttags" w:element="metricconverter">
        <w:smartTagPr>
          <w:attr w:name="ProductID" w:val="2010 г"/>
        </w:smartTagPr>
        <w:r w:rsidRPr="00595B6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95B68">
        <w:rPr>
          <w:rFonts w:ascii="Times New Roman" w:hAnsi="Times New Roman" w:cs="Times New Roman"/>
          <w:sz w:val="24"/>
          <w:szCs w:val="24"/>
        </w:rPr>
        <w:t xml:space="preserve">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rFonts w:ascii="Times New Roman" w:hAnsi="Times New Roman" w:cs="Times New Roman"/>
          <w:sz w:val="24"/>
          <w:szCs w:val="24"/>
        </w:rPr>
        <w:t>Тростанская</w:t>
      </w:r>
      <w:r w:rsidRPr="00595B68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68">
        <w:rPr>
          <w:rFonts w:ascii="Times New Roman" w:hAnsi="Times New Roman" w:cs="Times New Roman"/>
          <w:sz w:val="24"/>
          <w:szCs w:val="24"/>
        </w:rPr>
        <w:t>РЕШИЛ: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69" w:rsidRPr="00595B68" w:rsidRDefault="007B1869" w:rsidP="00595B6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68">
        <w:rPr>
          <w:rFonts w:ascii="Times New Roman" w:hAnsi="Times New Roman" w:cs="Times New Roman"/>
          <w:sz w:val="24"/>
          <w:szCs w:val="24"/>
        </w:rPr>
        <w:t>Утвердить Положение о комиссиях по соблюдению требований к служебному поведению муниципальных служащих и урегулированию конфликта интересов (прилагается).</w:t>
      </w:r>
    </w:p>
    <w:p w:rsidR="007B1869" w:rsidRPr="00595B68" w:rsidRDefault="007B1869" w:rsidP="00595B68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B68">
        <w:rPr>
          <w:rFonts w:ascii="Times New Roman" w:hAnsi="Times New Roman" w:cs="Times New Roman"/>
          <w:sz w:val="24"/>
          <w:szCs w:val="24"/>
        </w:rPr>
        <w:t xml:space="preserve">Решение от 15 апреля 2015 года № </w:t>
      </w:r>
      <w:r>
        <w:rPr>
          <w:rFonts w:ascii="Times New Roman" w:hAnsi="Times New Roman" w:cs="Times New Roman"/>
          <w:sz w:val="24"/>
          <w:szCs w:val="24"/>
        </w:rPr>
        <w:t>9/3</w:t>
      </w:r>
      <w:r w:rsidRPr="00595B68">
        <w:rPr>
          <w:rFonts w:ascii="Times New Roman" w:hAnsi="Times New Roman" w:cs="Times New Roman"/>
          <w:sz w:val="24"/>
          <w:szCs w:val="24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 считать утратившим силу.</w:t>
      </w:r>
    </w:p>
    <w:p w:rsidR="007B1869" w:rsidRPr="00595B68" w:rsidRDefault="007B1869" w:rsidP="00224C1A">
      <w:pPr>
        <w:tabs>
          <w:tab w:val="left" w:pos="851"/>
        </w:tabs>
        <w:jc w:val="both"/>
      </w:pPr>
      <w:r>
        <w:rPr>
          <w:bCs/>
        </w:rPr>
        <w:t xml:space="preserve">         3. </w:t>
      </w:r>
      <w:r w:rsidRPr="00592340">
        <w:rPr>
          <w:bCs/>
        </w:rPr>
        <w:t xml:space="preserve">Настоящее решение подлежит обнародованию в установленных местах и размещению на официальном </w:t>
      </w:r>
      <w:r>
        <w:rPr>
          <w:bCs/>
        </w:rPr>
        <w:t>сайте</w:t>
      </w:r>
      <w:r w:rsidRPr="00592340">
        <w:rPr>
          <w:bCs/>
        </w:rPr>
        <w:t xml:space="preserve">  Новозыбковского района</w:t>
      </w:r>
    </w:p>
    <w:p w:rsidR="007B1869" w:rsidRPr="00595B68" w:rsidRDefault="007B1869" w:rsidP="00595B68">
      <w:pPr>
        <w:tabs>
          <w:tab w:val="left" w:pos="851"/>
        </w:tabs>
        <w:ind w:left="567"/>
        <w:jc w:val="both"/>
      </w:pPr>
    </w:p>
    <w:p w:rsidR="007B1869" w:rsidRPr="00595B68" w:rsidRDefault="007B1869" w:rsidP="00595B68">
      <w:pPr>
        <w:tabs>
          <w:tab w:val="left" w:pos="851"/>
        </w:tabs>
        <w:ind w:left="567"/>
        <w:jc w:val="both"/>
      </w:pPr>
    </w:p>
    <w:p w:rsidR="007B1869" w:rsidRPr="00595B68" w:rsidRDefault="007B1869" w:rsidP="00595B68">
      <w:pPr>
        <w:pStyle w:val="ConsPlusNormal"/>
        <w:widowControl/>
        <w:ind w:firstLine="0"/>
      </w:pP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A0"/>
      </w:tblPr>
      <w:tblGrid>
        <w:gridCol w:w="6210"/>
        <w:gridCol w:w="3111"/>
      </w:tblGrid>
      <w:tr w:rsidR="007B1869" w:rsidRPr="00595B68" w:rsidTr="00595B68">
        <w:tc>
          <w:tcPr>
            <w:tcW w:w="6662" w:type="dxa"/>
          </w:tcPr>
          <w:p w:rsidR="007B1869" w:rsidRPr="00595B68" w:rsidRDefault="007B18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6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225" w:type="dxa"/>
          </w:tcPr>
          <w:p w:rsidR="007B1869" w:rsidRPr="00595B68" w:rsidRDefault="007B18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Е.А.Бондаренко</w:t>
            </w:r>
          </w:p>
        </w:tc>
      </w:tr>
    </w:tbl>
    <w:p w:rsidR="007B1869" w:rsidRPr="00595B68" w:rsidRDefault="007B1869"/>
    <w:p w:rsidR="007B1869" w:rsidRPr="00595B68" w:rsidRDefault="007B1869"/>
    <w:p w:rsidR="007B1869" w:rsidRPr="00595B68" w:rsidRDefault="007B1869"/>
    <w:p w:rsidR="007B1869" w:rsidRPr="00595B68" w:rsidRDefault="007B1869"/>
    <w:p w:rsidR="007B1869" w:rsidRPr="00595B68" w:rsidRDefault="007B1869"/>
    <w:p w:rsidR="007B1869" w:rsidRPr="00595B68" w:rsidRDefault="007B1869"/>
    <w:p w:rsidR="007B1869" w:rsidRPr="00595B68" w:rsidRDefault="007B1869"/>
    <w:p w:rsidR="007B1869" w:rsidRPr="00595B68" w:rsidRDefault="007B1869"/>
    <w:p w:rsidR="007B1869" w:rsidRPr="00595B68" w:rsidRDefault="007B1869"/>
    <w:p w:rsidR="007B1869" w:rsidRDefault="007B1869"/>
    <w:p w:rsidR="007B1869" w:rsidRDefault="007B1869"/>
    <w:p w:rsidR="007B1869" w:rsidRDefault="007B1869"/>
    <w:p w:rsidR="007B1869" w:rsidRDefault="007B1869"/>
    <w:p w:rsidR="007B1869" w:rsidRPr="00595B68" w:rsidRDefault="007B1869"/>
    <w:p w:rsidR="007B1869" w:rsidRDefault="007B1869" w:rsidP="002C3A7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B1869" w:rsidRPr="00595B68" w:rsidRDefault="007B1869" w:rsidP="002C3A71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95B68">
        <w:rPr>
          <w:rFonts w:ascii="Times New Roman" w:hAnsi="Times New Roman"/>
        </w:rPr>
        <w:t>Утверждено</w:t>
      </w:r>
    </w:p>
    <w:p w:rsidR="007B1869" w:rsidRPr="00595B68" w:rsidRDefault="007B1869" w:rsidP="00595B68">
      <w:pPr>
        <w:pStyle w:val="ConsPlusNormal"/>
        <w:widowControl/>
        <w:ind w:left="5954" w:firstLine="0"/>
        <w:rPr>
          <w:rFonts w:ascii="Times New Roman" w:hAnsi="Times New Roman"/>
        </w:rPr>
      </w:pPr>
      <w:r w:rsidRPr="00595B68">
        <w:rPr>
          <w:rFonts w:ascii="Times New Roman" w:hAnsi="Times New Roman"/>
        </w:rPr>
        <w:t xml:space="preserve">решением </w:t>
      </w:r>
      <w:r>
        <w:rPr>
          <w:rFonts w:ascii="Times New Roman" w:hAnsi="Times New Roman"/>
        </w:rPr>
        <w:t>Тростанского</w:t>
      </w:r>
      <w:r w:rsidRPr="00595B68">
        <w:rPr>
          <w:rFonts w:ascii="Times New Roman" w:hAnsi="Times New Roman"/>
        </w:rPr>
        <w:t xml:space="preserve"> сельского           Совета народных депутатов</w:t>
      </w:r>
    </w:p>
    <w:p w:rsidR="007B1869" w:rsidRPr="00595B68" w:rsidRDefault="007B1869" w:rsidP="00595B68">
      <w:pPr>
        <w:pStyle w:val="ConsPlusNonformat"/>
        <w:widowControl/>
        <w:tabs>
          <w:tab w:val="num" w:pos="840"/>
        </w:tabs>
        <w:ind w:left="5954"/>
        <w:rPr>
          <w:rFonts w:ascii="Times New Roman" w:hAnsi="Times New Roman"/>
        </w:rPr>
      </w:pPr>
      <w:r w:rsidRPr="00595B68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31 мая</w:t>
      </w:r>
      <w:r w:rsidRPr="00595B68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595B68">
          <w:rPr>
            <w:rFonts w:ascii="Times New Roman" w:hAnsi="Times New Roman"/>
          </w:rPr>
          <w:t>2016 г</w:t>
        </w:r>
      </w:smartTag>
      <w:r w:rsidRPr="00595B68"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</w:rPr>
        <w:t>25/2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69" w:rsidRPr="00595B68" w:rsidRDefault="007B1869" w:rsidP="00595B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Положение</w:t>
      </w:r>
    </w:p>
    <w:p w:rsidR="007B1869" w:rsidRPr="00595B68" w:rsidRDefault="007B1869" w:rsidP="00595B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о комиссиях по соблюдению требований к служебному поведению </w:t>
      </w:r>
    </w:p>
    <w:p w:rsidR="007B1869" w:rsidRPr="00595B68" w:rsidRDefault="007B1869" w:rsidP="00595B6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муниципальных служащих и урегулированию конфликта интересов</w:t>
      </w:r>
    </w:p>
    <w:p w:rsidR="007B1869" w:rsidRPr="00595B68" w:rsidRDefault="007B1869" w:rsidP="00595B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– комиссии, комиссия), образуемых в органах местного самоуправления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95B68">
          <w:rPr>
            <w:rFonts w:ascii="Times New Roman" w:hAnsi="Times New Roman" w:cs="Times New Roman"/>
            <w:sz w:val="22"/>
            <w:szCs w:val="22"/>
          </w:rPr>
          <w:t>2008 г</w:t>
        </w:r>
      </w:smartTag>
      <w:r w:rsidRPr="00595B68">
        <w:rPr>
          <w:rFonts w:ascii="Times New Roman" w:hAnsi="Times New Roman" w:cs="Times New Roman"/>
          <w:sz w:val="22"/>
          <w:szCs w:val="22"/>
        </w:rPr>
        <w:t>. № 273-ФЗ «О противодействии коррупции».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Брянской области, Новозыбковского района, сельского поселения, настоящим Положением.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3. Основной задачей комиссий является содействие органам местного самоуправления: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95B68">
          <w:rPr>
            <w:rFonts w:ascii="Times New Roman" w:hAnsi="Times New Roman" w:cs="Times New Roman"/>
            <w:sz w:val="22"/>
            <w:szCs w:val="22"/>
          </w:rPr>
          <w:t>2008 г</w:t>
        </w:r>
      </w:smartTag>
      <w:r w:rsidRPr="00595B68">
        <w:rPr>
          <w:rFonts w:ascii="Times New Roman" w:hAnsi="Times New Roman" w:cs="Times New Roman"/>
          <w:sz w:val="22"/>
          <w:szCs w:val="22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в осуществлении в органе местного самоуправления мер по предупреждению коррупции.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самоуправления.</w:t>
      </w:r>
    </w:p>
    <w:p w:rsidR="007B1869" w:rsidRPr="00595B68" w:rsidRDefault="007B1869" w:rsidP="00595B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6.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8. В заседаниях комиссии с правом совещательного голоса участвуют: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11. Основаниями для проведения заседания комиссии являются: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представление руководителя органа местного самоуправления материалов проверки, свидетельствующих: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о представлении муниципальным служащим недостоверных или неполных сведений, о доходах,</w:t>
      </w:r>
      <w:r>
        <w:rPr>
          <w:rFonts w:ascii="Times New Roman" w:hAnsi="Times New Roman" w:cs="Times New Roman"/>
          <w:sz w:val="22"/>
          <w:szCs w:val="22"/>
        </w:rPr>
        <w:t xml:space="preserve"> расходах, </w:t>
      </w:r>
      <w:r w:rsidRPr="00595B68">
        <w:rPr>
          <w:rFonts w:ascii="Times New Roman" w:hAnsi="Times New Roman" w:cs="Times New Roman"/>
          <w:sz w:val="22"/>
          <w:szCs w:val="22"/>
        </w:rPr>
        <w:t xml:space="preserve"> об имуществе и обязательствах имущественного характера: гражданами, претендующими на замещение должностей муниципальной службы, на отчетную дату; муниципальными служащими за отчетный период и за два года, предшествующие отчетному периоду;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поступившее в сельскую администрацию: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заявление муниципального служащего о невозможности по объективным причинам представить сведения о доходах, </w:t>
      </w:r>
      <w:r>
        <w:rPr>
          <w:rFonts w:ascii="Times New Roman" w:hAnsi="Times New Roman" w:cs="Times New Roman"/>
          <w:sz w:val="22"/>
          <w:szCs w:val="22"/>
        </w:rPr>
        <w:t xml:space="preserve"> расходах, </w:t>
      </w:r>
      <w:r w:rsidRPr="00595B68">
        <w:rPr>
          <w:rFonts w:ascii="Times New Roman" w:hAnsi="Times New Roman" w:cs="Times New Roman"/>
          <w:sz w:val="22"/>
          <w:szCs w:val="22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заявление муниципального служащего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595B68">
          <w:rPr>
            <w:rFonts w:ascii="Times New Roman" w:hAnsi="Times New Roman" w:cs="Times New Roman"/>
            <w:sz w:val="22"/>
            <w:szCs w:val="22"/>
          </w:rPr>
          <w:t>2013 г</w:t>
        </w:r>
      </w:smartTag>
      <w:r w:rsidRPr="00595B68">
        <w:rPr>
          <w:rFonts w:ascii="Times New Roman" w:hAnsi="Times New Roman" w:cs="Times New Roman"/>
          <w:sz w:val="22"/>
          <w:szCs w:val="22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частью 1 статьи 3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д) поступившее в соответствии с </w:t>
      </w:r>
      <w:hyperlink r:id="rId6" w:tooltip="Федеральный закон от 25.12.2008 N 273-ФЗ (ред. от 22.12.2014) &quot;О противодействии коррупции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частью 4 статьи 12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г. № 273-ФЗ «О противодействии коррупции» и </w:t>
      </w:r>
      <w:hyperlink r:id="rId7" w:tooltip="&quot;Трудовой кодекс Российской Федерации&quot; от 30.12.2001 N 197-ФЗ (ред. от 31.12.2014) (с изм. и доп., вступ. в силу с 31.03.2015)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статьей 64.1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12.1. Обращение, указанное в </w:t>
      </w:r>
      <w:hyperlink r:id="rId8" w:anchor="Par116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абзаце втором подпункта «б»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в сельскую администрацию.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сельской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tooltip="Федеральный закон от 25.12.2008 N 273-ФЗ (ред. от 22.12.2014) &quot;О противодействии коррупции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статьи 12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12.2. Обращение, указанное в </w:t>
      </w:r>
      <w:hyperlink r:id="rId10" w:anchor="Par116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абзаце втором подпункта «б»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12.3. Уведомление, указанное в </w:t>
      </w:r>
      <w:hyperlink r:id="rId11" w:anchor="Par123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подпункте «д»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1 настоящего Положения, рассматривается специалистом сельской администрации,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2" w:tooltip="Федеральный закон от 25.12.2008 N 273-ФЗ (ред. от 22.12.2014) &quot;О противодействии коррупции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статьи 12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12.4.  Уведомление, указанное в абзаце пятом подпункта «б» пункта 11 настоящего Положения, рассматривается специалистом сельской администрации, который осуществляет подготовку мотивированного заключения по результатам рассмотрения уведомления.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12.5. При подготовке мотивированного заключения по результатам рассмотрения обращения указанного в абзаце пятом подпункта «б» пункта 11 настоящего Положения, или уведомлений, указанных в абзаце пятом подпункта «б» и подпункте «д» пункта 11 настоящего Положения специалист сельской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 , а так же заключение и другие материалы в течении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 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 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сельскую администрацию, и с результатами ее проверки;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13.1. Заседание комиссии по рассмотрению заявления, указанного в </w:t>
      </w:r>
      <w:hyperlink r:id="rId13" w:anchor="Par117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абзаце третьем и четвёртом  подпункта «б»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39"/>
      <w:bookmarkEnd w:id="0"/>
      <w:r w:rsidRPr="00595B68">
        <w:rPr>
          <w:rFonts w:ascii="Times New Roman" w:hAnsi="Times New Roman" w:cs="Times New Roman"/>
          <w:sz w:val="22"/>
          <w:szCs w:val="22"/>
        </w:rPr>
        <w:t xml:space="preserve">13.2. Уведомление, указанное в </w:t>
      </w:r>
      <w:hyperlink r:id="rId14" w:anchor="Par123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подпункте «д»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>1 настоящего Положения, как правило, рассматривается на очередном (плановом) заседании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14.1.  Заседания комиссии могут проводиться в отсутствие муниципального служащего или гражданина в случае: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если в обращении, заявлении или уведомлении, предусмотренных подпунктом «б» пункта 11 настоящего Положения, не содержаться указания о намерении муниципального служащего  или гражданина лично присутствовать на заседании комиссии;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если муниципальный служащий 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17.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20.1. По итогам рассмотрения вопроса, указанного в </w:t>
      </w:r>
      <w:hyperlink r:id="rId15" w:anchor="Par121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подпункте «г»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>1 настоящего Положения, комиссия принимает одно из следующих решений: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а) признать, что сведения, представленные муниципальным служащим в соответствии с </w:t>
      </w:r>
      <w:hyperlink r:id="rId16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частью 1 статьи 3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б) признать, что сведения, представленные муниципальным служащим в соответствии с </w:t>
      </w:r>
      <w:hyperlink r:id="rId17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частью 1 статьи 3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63"/>
      <w:bookmarkEnd w:id="1"/>
      <w:r w:rsidRPr="00595B68">
        <w:rPr>
          <w:rFonts w:ascii="Times New Roman" w:hAnsi="Times New Roman" w:cs="Times New Roman"/>
          <w:sz w:val="22"/>
          <w:szCs w:val="22"/>
        </w:rPr>
        <w:t xml:space="preserve">20.2. По итогам рассмотрения вопроса, указанного в </w:t>
      </w:r>
      <w:hyperlink r:id="rId18" w:anchor="Par118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абзаце четвертом подпункта «б»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>1 настоящего Положения, комиссия принимает одно из следующих решений: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а) признать, что обстоятельства, препятствующие выполнению требований Федерального </w:t>
      </w:r>
      <w:hyperlink r:id="rId19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б) признать, что обстоятельства, препятствующие выполнению требований Федерального </w:t>
      </w:r>
      <w:hyperlink r:id="rId20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21. По итогам рассмотрения вопросов, указанных в </w:t>
      </w:r>
      <w:hyperlink r:id="rId21" w:anchor="Par112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подпунктах «а</w:t>
        </w:r>
      </w:hyperlink>
      <w:r w:rsidRPr="00595B68">
        <w:rPr>
          <w:rFonts w:ascii="Times New Roman" w:hAnsi="Times New Roman" w:cs="Times New Roman"/>
          <w:sz w:val="22"/>
          <w:szCs w:val="22"/>
        </w:rPr>
        <w:t>», «б», «</w:t>
      </w:r>
      <w:hyperlink r:id="rId22" w:anchor="Par121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г»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и «д»</w:t>
      </w:r>
      <w:hyperlink r:id="rId23" w:anchor="Par123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1 настоящего Положения, и при наличии к тому оснований комиссия может принять иное решение, чем это предусмотрено </w:t>
      </w:r>
      <w:hyperlink r:id="rId24" w:anchor="Par146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пунктами 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17 - </w:t>
      </w:r>
      <w:hyperlink r:id="rId25" w:anchor="Par155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2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0, </w:t>
      </w:r>
      <w:hyperlink r:id="rId26" w:anchor="Par159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20.1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, </w:t>
      </w:r>
      <w:hyperlink r:id="rId27" w:anchor="Par163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20.3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и</w:t>
      </w:r>
      <w:hyperlink r:id="rId28" w:anchor="Par169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21.1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69"/>
      <w:bookmarkEnd w:id="2"/>
      <w:r w:rsidRPr="00595B68">
        <w:rPr>
          <w:rFonts w:ascii="Times New Roman" w:hAnsi="Times New Roman" w:cs="Times New Roman"/>
          <w:sz w:val="22"/>
          <w:szCs w:val="22"/>
        </w:rPr>
        <w:t xml:space="preserve">21.1. По итогам рассмотрения вопроса, указанного в </w:t>
      </w:r>
      <w:hyperlink r:id="rId29" w:anchor="Par123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подпункте «д» пункта 1</w:t>
        </w:r>
      </w:hyperlink>
      <w:r w:rsidRPr="00595B68">
        <w:rPr>
          <w:rFonts w:ascii="Times New Roman" w:hAnsi="Times New Roman" w:cs="Times New Roman"/>
          <w:sz w:val="22"/>
          <w:szCs w:val="22"/>
        </w:rPr>
        <w:t>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tooltip="Федеральный закон от 25.12.2008 N 273-ФЗ (ред. от 22.12.2014) &quot;О противодействии коррупции&quot;{КонсультантПлюс}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статьи 12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22. По итогам рассмотрения вопроса, предусмотренного подпунктом «в» пункта 11 настоящего Положения, комиссия принимает соответствующее решение.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23. Для исполнения решений комиссии могут быть подготовлены проекты нормативных правовых актов, решений или поручений руководителя, которые в установленном порядке представляются на рассмотрение руководителя.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11 настоящего Положения, носит обязательный характер.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26. В протоколе заседания комиссии указываются: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в) предъявляемые к муниципальному служащему претензии, материалы, на которых они основываются;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г) содержание пояснений муниципального служащего и других лиц по существу предъявляемых претензий;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д) фамилии, имена, отчества выступивших на заседании лиц и краткое изложение их выступлений;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ж) другие сведения;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з) результаты голосования;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и) решение и обоснование его принятия.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28.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29.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B1869" w:rsidRPr="00595B68" w:rsidRDefault="007B1869" w:rsidP="00595B6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 xml:space="preserve">33.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</w:t>
      </w:r>
      <w:hyperlink r:id="rId31" w:anchor="Par116" w:tooltip="Ссылка на текущий документ" w:history="1">
        <w:r w:rsidRPr="00595B68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абзаце втором подпункта «б» пункта 16</w:t>
        </w:r>
      </w:hyperlink>
      <w:r w:rsidRPr="00595B68">
        <w:rPr>
          <w:rFonts w:ascii="Times New Roman" w:hAnsi="Times New Roman" w:cs="Times New Roman"/>
          <w:sz w:val="22"/>
          <w:szCs w:val="22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B1869" w:rsidRPr="00595B68" w:rsidRDefault="007B1869" w:rsidP="00595B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5B68">
        <w:rPr>
          <w:rFonts w:ascii="Times New Roman" w:hAnsi="Times New Roman" w:cs="Times New Roman"/>
          <w:sz w:val="22"/>
          <w:szCs w:val="22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сельской администрации.</w:t>
      </w:r>
    </w:p>
    <w:p w:rsidR="007B1869" w:rsidRPr="00595B68" w:rsidRDefault="007B1869"/>
    <w:sectPr w:rsidR="007B1869" w:rsidRPr="00595B68" w:rsidSect="0040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CCD"/>
    <w:multiLevelType w:val="hybridMultilevel"/>
    <w:tmpl w:val="56D6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C2"/>
    <w:rsid w:val="000002D1"/>
    <w:rsid w:val="000136BB"/>
    <w:rsid w:val="00224C1A"/>
    <w:rsid w:val="002747B9"/>
    <w:rsid w:val="002C3A71"/>
    <w:rsid w:val="00401800"/>
    <w:rsid w:val="004A562D"/>
    <w:rsid w:val="00592340"/>
    <w:rsid w:val="00595B68"/>
    <w:rsid w:val="00736F04"/>
    <w:rsid w:val="007B1869"/>
    <w:rsid w:val="007B296C"/>
    <w:rsid w:val="00B549E7"/>
    <w:rsid w:val="00B563D9"/>
    <w:rsid w:val="00CE151A"/>
    <w:rsid w:val="00DA037D"/>
    <w:rsid w:val="00E5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595B68"/>
    <w:pPr>
      <w:jc w:val="center"/>
    </w:pPr>
    <w:rPr>
      <w:b/>
      <w:sz w:val="40"/>
    </w:rPr>
  </w:style>
  <w:style w:type="paragraph" w:styleId="Subtitle">
    <w:name w:val="Subtitle"/>
    <w:basedOn w:val="Normal"/>
    <w:link w:val="SubtitleChar"/>
    <w:uiPriority w:val="99"/>
    <w:qFormat/>
    <w:rsid w:val="00595B68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B68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95B68"/>
    <w:rPr>
      <w:rFonts w:ascii="Times New Roman CYR" w:hAnsi="Times New Roman CYR" w:cs="Times New Roman CY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5B68"/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95B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595B68"/>
    <w:rPr>
      <w:rFonts w:ascii="Times New Roman CYR" w:hAnsi="Times New Roman CYR"/>
      <w:sz w:val="28"/>
    </w:rPr>
  </w:style>
  <w:style w:type="paragraph" w:customStyle="1" w:styleId="ConsPlusNonformat">
    <w:name w:val="ConsPlusNonformat"/>
    <w:uiPriority w:val="99"/>
    <w:rsid w:val="00595B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5B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95B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1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7" Type="http://schemas.openxmlformats.org/officeDocument/2006/relationships/hyperlink" Target="consultantplus://offline/ref=26D06B93BB3A4A175FFF56D1206EB8FF0D6DB19F77A0176702B8811CC4E0846A8D48715C750BxCP4K" TargetMode="External"/><Relationship Id="rId12" Type="http://schemas.openxmlformats.org/officeDocument/2006/relationships/hyperlink" Target="consultantplus://offline/ref=26D06B93BB3A4A175FFF56D1206EB8FF0D6DB09E71A2176702B8811CC4E0846A8D48715Fx7PAK" TargetMode="External"/><Relationship Id="rId17" Type="http://schemas.openxmlformats.org/officeDocument/2006/relationships/hyperlink" Target="consultantplus://offline/ref=26D06B93BB3A4A175FFF56D1206EB8FF0D6DB09E77A4176702B8811CC4E0846A8D48715C720AC70Dx1P8K" TargetMode="External"/><Relationship Id="rId2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D06B93BB3A4A175FFF56D1206EB8FF0D6DB09E77A4176702B8811CC4E0846A8D48715C720AC70Dx1P8K" TargetMode="External"/><Relationship Id="rId20" Type="http://schemas.openxmlformats.org/officeDocument/2006/relationships/hyperlink" Target="consultantplus://offline/ref=26D06B93BB3A4A175FFF56D1206EB8FF0D6DB09E70A3176702B8811CC4xEP0K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D06B93BB3A4A175FFF56D1206EB8FF0D6DB09E71A2176702B8811CC4E0846A8D48715Ex7P1K" TargetMode="External"/><Relationship Id="rId1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6D06B93BB3A4A175FFF56D1206EB8FF0D6DB09E77A4176702B8811CC4E0846A8D48715C720AC70Dx1P8K" TargetMode="External"/><Relationship Id="rId1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19" Type="http://schemas.openxmlformats.org/officeDocument/2006/relationships/hyperlink" Target="consultantplus://offline/ref=26D06B93BB3A4A175FFF56D1206EB8FF0D6DB09E70A3176702B8811CC4xEP0K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D06B93BB3A4A175FFF56D1206EB8FF0D6DB09E71A2176702B8811CC4E0846A8D48715Fx7PAK" TargetMode="External"/><Relationship Id="rId1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61;&#1057;&#1057;&#1053;&#1044;\3-&#1081;%20&#1089;&#1086;&#1079;&#1099;&#1074;\11-&#1103;%20&#1089;&#1077;&#1089;&#1089;&#1080;&#1103;\&#1088;&#1077;&#1096;&#1077;&#1085;&#1080;&#1077;%2011.1.&#1087;&#1086;&#1083;&#1086;&#1078;&#1077;&#1085;&#1080;&#1077;%20&#1086;%20&#1082;&#1086;&#1084;&#1080;&#1089;&#1089;&#1080;&#1103;&#1093;.doc" TargetMode="External"/><Relationship Id="rId30" Type="http://schemas.openxmlformats.org/officeDocument/2006/relationships/hyperlink" Target="consultantplus://offline/ref=26D06B93BB3A4A175FFF56D1206EB8FF0D6DB09E71A2176702B8811CC4E0846A8D48715Fx7P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8</Pages>
  <Words>5274</Words>
  <Characters>30063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7</cp:revision>
  <cp:lastPrinted>2016-06-08T11:29:00Z</cp:lastPrinted>
  <dcterms:created xsi:type="dcterms:W3CDTF">2016-06-07T11:35:00Z</dcterms:created>
  <dcterms:modified xsi:type="dcterms:W3CDTF">2016-06-08T11:30:00Z</dcterms:modified>
</cp:coreProperties>
</file>